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157" w:rsidRDefault="008324C0" w:rsidP="00B77157">
      <w:pPr>
        <w:pStyle w:val="Heading1"/>
      </w:pPr>
      <w:r>
        <w:t>Clinical Informatics gestational diabetes research hits the press</w:t>
      </w:r>
      <w:r w:rsidR="00B77157">
        <w:t>!</w:t>
      </w:r>
    </w:p>
    <w:p w:rsidR="00B77157" w:rsidRDefault="00B77157" w:rsidP="00B77157">
      <w:r>
        <w:t xml:space="preserve">Dr Andrew McGovern, </w:t>
      </w:r>
      <w:r w:rsidR="008324C0">
        <w:t xml:space="preserve">Dr </w:t>
      </w:r>
      <w:proofErr w:type="spellStart"/>
      <w:r w:rsidR="008324C0">
        <w:t>Lucilla</w:t>
      </w:r>
      <w:proofErr w:type="spellEnd"/>
      <w:r w:rsidR="008324C0">
        <w:t xml:space="preserve"> Butler, </w:t>
      </w:r>
      <w:r w:rsidR="008363C4">
        <w:t xml:space="preserve">Professor Simon </w:t>
      </w:r>
      <w:r w:rsidR="008363C4">
        <w:t xml:space="preserve">Jones, </w:t>
      </w:r>
      <w:r>
        <w:t xml:space="preserve">Professor Simon de </w:t>
      </w:r>
      <w:proofErr w:type="spellStart"/>
      <w:r>
        <w:t>Lusignan</w:t>
      </w:r>
      <w:proofErr w:type="spellEnd"/>
      <w:r>
        <w:t>.</w:t>
      </w:r>
    </w:p>
    <w:p w:rsidR="0014391E" w:rsidRDefault="008324C0" w:rsidP="0014391E">
      <w:pPr>
        <w:jc w:val="both"/>
      </w:pPr>
      <w:r>
        <w:t xml:space="preserve">Following presentation at the annual diabetes UK conference our work on gestational diabetes has </w:t>
      </w:r>
      <w:r w:rsidR="003E6A9E">
        <w:t xml:space="preserve">hit the press. Our work shows that </w:t>
      </w:r>
      <w:r w:rsidR="0014391E">
        <w:t>only</w:t>
      </w:r>
      <w:r w:rsidR="003E6A9E">
        <w:t xml:space="preserve"> 13 per cent of women who have had gestational diabetes receive </w:t>
      </w:r>
      <w:r w:rsidR="0014391E">
        <w:t>complete follow up after birth</w:t>
      </w:r>
      <w:r w:rsidR="003E6A9E">
        <w:t>, leaving them at</w:t>
      </w:r>
      <w:r w:rsidR="0014391E">
        <w:t xml:space="preserve"> increased</w:t>
      </w:r>
      <w:r w:rsidR="003E6A9E">
        <w:t xml:space="preserve"> risk of developing Type 2 diabetes.</w:t>
      </w:r>
    </w:p>
    <w:p w:rsidR="0014391E" w:rsidRDefault="0014391E" w:rsidP="008363C4">
      <w:pPr>
        <w:jc w:val="both"/>
      </w:pPr>
      <w:r>
        <w:t>This study shows the power of using electronic records to identify gaps in quality, especially in primary care. These same records could be used to create recalls and reminders to close this quality gap and make sure that women receive the care they need.</w:t>
      </w:r>
    </w:p>
    <w:p w:rsidR="008324C0" w:rsidRDefault="0014391E" w:rsidP="0014391E">
      <w:r>
        <w:t>News coverage links below:</w:t>
      </w:r>
      <w:r w:rsidR="008324C0">
        <w:rPr>
          <w:lang w:val="en-US"/>
        </w:rPr>
        <w:t> </w:t>
      </w:r>
    </w:p>
    <w:p w:rsidR="008324C0" w:rsidRDefault="008363C4" w:rsidP="008324C0">
      <w:pPr>
        <w:spacing w:before="100" w:beforeAutospacing="1" w:after="100" w:afterAutospacing="1"/>
      </w:pPr>
      <w:hyperlink r:id="rId5" w:history="1">
        <w:r w:rsidR="008324C0">
          <w:rPr>
            <w:rStyle w:val="Hyperlink"/>
            <w:lang w:val="en-US"/>
          </w:rPr>
          <w:t>http://www.diabetes.co.uk/news/2013/Mar/lack-of-vital-postnatal-care-for-gestational-diabetes-patients-98729940.html</w:t>
        </w:r>
      </w:hyperlink>
    </w:p>
    <w:p w:rsidR="008324C0" w:rsidRDefault="008363C4" w:rsidP="008324C0">
      <w:pPr>
        <w:spacing w:before="100" w:beforeAutospacing="1" w:after="100" w:afterAutospacing="1"/>
      </w:pPr>
      <w:hyperlink r:id="rId6" w:history="1">
        <w:r w:rsidR="008324C0">
          <w:rPr>
            <w:rStyle w:val="Hyperlink"/>
            <w:lang w:val="en-US"/>
          </w:rPr>
          <w:t>http://www.webmd.boots.com/diabetes/news/20130314/gestational-diabetes-postnatal-care</w:t>
        </w:r>
      </w:hyperlink>
    </w:p>
    <w:p w:rsidR="008324C0" w:rsidRDefault="008363C4" w:rsidP="008324C0">
      <w:pPr>
        <w:spacing w:before="100" w:beforeAutospacing="1" w:after="100" w:afterAutospacing="1"/>
      </w:pPr>
      <w:hyperlink r:id="rId7" w:history="1">
        <w:r w:rsidR="008324C0">
          <w:rPr>
            <w:rStyle w:val="Hyperlink"/>
            <w:lang w:val="en-US"/>
          </w:rPr>
          <w:t>http://article.wn.com/view/2013/03/14/More_than_eight_out_of_10_women_with_gestational_diabetes_mi/</w:t>
        </w:r>
      </w:hyperlink>
    </w:p>
    <w:p w:rsidR="008324C0" w:rsidRDefault="008363C4" w:rsidP="008324C0">
      <w:pPr>
        <w:spacing w:before="100" w:beforeAutospacing="1" w:after="100" w:afterAutospacing="1"/>
      </w:pPr>
      <w:hyperlink r:id="rId8" w:history="1">
        <w:r w:rsidR="008324C0">
          <w:rPr>
            <w:rStyle w:val="Hyperlink"/>
            <w:lang w:val="en-US"/>
          </w:rPr>
          <w:t>http://www.wired-gov.net/wg/wg-news-1.nsf/0/0A933A4DF83057E780257B30003268B9?OpenDocument</w:t>
        </w:r>
      </w:hyperlink>
    </w:p>
    <w:p w:rsidR="008324C0" w:rsidRDefault="008363C4" w:rsidP="008324C0">
      <w:pPr>
        <w:spacing w:before="100" w:beforeAutospacing="1" w:after="100" w:afterAutospacing="1"/>
      </w:pPr>
      <w:hyperlink r:id="rId9" w:history="1">
        <w:r w:rsidR="008324C0">
          <w:rPr>
            <w:rStyle w:val="Hyperlink"/>
            <w:lang w:val="en-US"/>
          </w:rPr>
          <w:t>http://babyworld.co.uk/2013/03/women-with-gestational-diabetes-missing-out-on-crucial-postnatal-care/</w:t>
        </w:r>
      </w:hyperlink>
    </w:p>
    <w:p w:rsidR="008324C0" w:rsidRDefault="008363C4" w:rsidP="008324C0">
      <w:pPr>
        <w:spacing w:before="100" w:beforeAutospacing="1" w:after="100" w:afterAutospacing="1"/>
      </w:pPr>
      <w:hyperlink r:id="rId10" w:history="1">
        <w:r w:rsidR="008324C0">
          <w:rPr>
            <w:rStyle w:val="Hyperlink"/>
            <w:lang w:val="en-US"/>
          </w:rPr>
          <w:t>http://www.medicalnewstoday.com/releases/257796.php</w:t>
        </w:r>
      </w:hyperlink>
    </w:p>
    <w:p w:rsidR="008324C0" w:rsidRDefault="008363C4" w:rsidP="008324C0">
      <w:pPr>
        <w:spacing w:before="100" w:beforeAutospacing="1" w:after="100" w:afterAutospacing="1"/>
        <w:rPr>
          <w:lang w:val="en-US"/>
        </w:rPr>
      </w:pPr>
      <w:hyperlink r:id="rId11" w:history="1">
        <w:r w:rsidR="008324C0">
          <w:rPr>
            <w:rStyle w:val="Hyperlink"/>
            <w:lang w:val="en-US"/>
          </w:rPr>
          <w:t>http://www.albuquerqueexpress.com/index.php/sid/213323232/scat/dfb5c895ca980c17</w:t>
        </w:r>
      </w:hyperlink>
    </w:p>
    <w:p w:rsidR="008324C0" w:rsidRDefault="008363C4" w:rsidP="008324C0">
      <w:pPr>
        <w:spacing w:before="100" w:beforeAutospacing="1" w:after="100" w:afterAutospacing="1"/>
      </w:pPr>
      <w:hyperlink r:id="rId12" w:history="1">
        <w:r w:rsidR="008324C0" w:rsidRPr="00DA4636">
          <w:rPr>
            <w:rStyle w:val="Hyperlink"/>
          </w:rPr>
          <w:t>http://www.nursingtimes.net/nursing-practice/clinical-zones/diabetes/eight-out-of-10-with-gestational-diabetes-left-without-crucial-postnatal-care/5056162.article</w:t>
        </w:r>
      </w:hyperlink>
    </w:p>
    <w:p w:rsidR="008324C0" w:rsidRDefault="008324C0" w:rsidP="008363C4">
      <w:pPr>
        <w:jc w:val="center"/>
      </w:pPr>
      <w:r>
        <w:rPr>
          <w:noProof/>
          <w:lang w:eastAsia="en-GB"/>
        </w:rPr>
        <w:drawing>
          <wp:inline distT="0" distB="0" distL="0" distR="0" wp14:anchorId="18D60C8E" wp14:editId="66AC66AF">
            <wp:extent cx="2434590" cy="584835"/>
            <wp:effectExtent l="0" t="0" r="3810" b="5715"/>
            <wp:docPr id="1" name="Picture 1" descr="X:\Documents\Programming\Web pages\McGov.co.uk\images\boots_webm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Documents\Programming\Web pages\McGov.co.uk\images\boots_webmd_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4590" cy="584835"/>
                    </a:xfrm>
                    <a:prstGeom prst="rect">
                      <a:avLst/>
                    </a:prstGeom>
                    <a:noFill/>
                    <a:ln>
                      <a:noFill/>
                    </a:ln>
                  </pic:spPr>
                </pic:pic>
              </a:graphicData>
            </a:graphic>
          </wp:inline>
        </w:drawing>
      </w:r>
      <w:r>
        <w:rPr>
          <w:noProof/>
          <w:lang w:eastAsia="en-GB"/>
        </w:rPr>
        <w:drawing>
          <wp:inline distT="0" distB="0" distL="0" distR="0" wp14:anchorId="7EEC2784" wp14:editId="44B4F6AD">
            <wp:extent cx="2637155" cy="488950"/>
            <wp:effectExtent l="0" t="0" r="0" b="6350"/>
            <wp:docPr id="2" name="Picture 2" descr="X:\Documents\Programming\Web pages\McGov.co.uk\images\logo_diabet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Documents\Programming\Web pages\McGov.co.uk\images\logo_diabete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7155" cy="488950"/>
                    </a:xfrm>
                    <a:prstGeom prst="rect">
                      <a:avLst/>
                    </a:prstGeom>
                    <a:noFill/>
                    <a:ln>
                      <a:noFill/>
                    </a:ln>
                  </pic:spPr>
                </pic:pic>
              </a:graphicData>
            </a:graphic>
          </wp:inline>
        </w:drawing>
      </w:r>
      <w:r>
        <w:rPr>
          <w:noProof/>
          <w:lang w:eastAsia="en-GB"/>
        </w:rPr>
        <w:drawing>
          <wp:inline distT="0" distB="0" distL="0" distR="0" wp14:anchorId="338784E6" wp14:editId="71024158">
            <wp:extent cx="2105025" cy="914400"/>
            <wp:effectExtent l="0" t="0" r="9525" b="0"/>
            <wp:docPr id="3" name="Picture 3" descr="X:\Documents\Programming\Web pages\McGov.co.uk\images\maintitleSti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Documents\Programming\Web pages\McGov.co.uk\images\maintitleStill.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5025" cy="914400"/>
                    </a:xfrm>
                    <a:prstGeom prst="rect">
                      <a:avLst/>
                    </a:prstGeom>
                    <a:noFill/>
                    <a:ln>
                      <a:noFill/>
                    </a:ln>
                  </pic:spPr>
                </pic:pic>
              </a:graphicData>
            </a:graphic>
          </wp:inline>
        </w:drawing>
      </w:r>
      <w:r>
        <w:rPr>
          <w:noProof/>
          <w:lang w:eastAsia="en-GB"/>
        </w:rPr>
        <w:drawing>
          <wp:inline distT="0" distB="0" distL="0" distR="0" wp14:anchorId="7E91CC58" wp14:editId="3A594414">
            <wp:extent cx="3306445" cy="1031240"/>
            <wp:effectExtent l="0" t="0" r="8255" b="0"/>
            <wp:docPr id="4" name="Picture 4" descr="X:\Documents\Programming\Web pages\McGov.co.uk\images\N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Documents\Programming\Web pages\McGov.co.uk\images\NTlog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6445" cy="1031240"/>
                    </a:xfrm>
                    <a:prstGeom prst="rect">
                      <a:avLst/>
                    </a:prstGeom>
                    <a:noFill/>
                    <a:ln>
                      <a:noFill/>
                    </a:ln>
                  </pic:spPr>
                </pic:pic>
              </a:graphicData>
            </a:graphic>
          </wp:inline>
        </w:drawing>
      </w:r>
      <w:r w:rsidR="008363C4">
        <w:rPr>
          <w:noProof/>
          <w:lang w:eastAsia="en-GB"/>
        </w:rPr>
        <w:drawing>
          <wp:inline distT="0" distB="0" distL="0" distR="0" wp14:anchorId="4B3A2166" wp14:editId="10202597">
            <wp:extent cx="1903067" cy="701749"/>
            <wp:effectExtent l="0" t="0" r="2540" b="3175"/>
            <wp:docPr id="5" name="Picture 5" descr="X:\Documents\Programming\Web pages\McGov.co.uk\images\universityofsurrey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Documents\Programming\Web pages\McGov.co.uk\images\universityofsurrey_logo.gif"/>
                    <pic:cNvPicPr>
                      <a:picLocks noChangeAspect="1" noChangeArrowheads="1"/>
                    </pic:cNvPicPr>
                  </pic:nvPicPr>
                  <pic:blipFill rotWithShape="1">
                    <a:blip r:embed="rId17">
                      <a:extLst>
                        <a:ext uri="{28A0092B-C50C-407E-A947-70E740481C1C}">
                          <a14:useLocalDpi xmlns:a14="http://schemas.microsoft.com/office/drawing/2010/main" val="0"/>
                        </a:ext>
                      </a:extLst>
                    </a:blip>
                    <a:srcRect t="13333" b="13333"/>
                    <a:stretch/>
                  </pic:blipFill>
                  <pic:spPr bwMode="auto">
                    <a:xfrm>
                      <a:off x="0" y="0"/>
                      <a:ext cx="1903095" cy="701759"/>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8324C0" w:rsidSect="00AF2F94">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157"/>
    <w:rsid w:val="0014391E"/>
    <w:rsid w:val="003E6A9E"/>
    <w:rsid w:val="007C37AF"/>
    <w:rsid w:val="008324C0"/>
    <w:rsid w:val="008363C4"/>
    <w:rsid w:val="00AF2F94"/>
    <w:rsid w:val="00B77157"/>
    <w:rsid w:val="00BF5595"/>
    <w:rsid w:val="00CA4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71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77157"/>
    <w:rPr>
      <w:rFonts w:ascii="Courier New" w:eastAsia="Times New Roman" w:hAnsi="Courier New" w:cs="Courier New"/>
      <w:sz w:val="20"/>
      <w:szCs w:val="20"/>
      <w:lang w:eastAsia="en-GB"/>
    </w:rPr>
  </w:style>
  <w:style w:type="character" w:customStyle="1" w:styleId="Heading1Char">
    <w:name w:val="Heading 1 Char"/>
    <w:basedOn w:val="DefaultParagraphFont"/>
    <w:link w:val="Heading1"/>
    <w:uiPriority w:val="9"/>
    <w:rsid w:val="00B7715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77157"/>
    <w:rPr>
      <w:color w:val="0000FF" w:themeColor="hyperlink"/>
      <w:u w:val="single"/>
    </w:rPr>
  </w:style>
  <w:style w:type="character" w:styleId="Strong">
    <w:name w:val="Strong"/>
    <w:basedOn w:val="DefaultParagraphFont"/>
    <w:uiPriority w:val="22"/>
    <w:qFormat/>
    <w:rsid w:val="00B77157"/>
    <w:rPr>
      <w:b/>
      <w:bCs/>
    </w:rPr>
  </w:style>
  <w:style w:type="paragraph" w:styleId="BalloonText">
    <w:name w:val="Balloon Text"/>
    <w:basedOn w:val="Normal"/>
    <w:link w:val="BalloonTextChar"/>
    <w:uiPriority w:val="99"/>
    <w:semiHidden/>
    <w:unhideWhenUsed/>
    <w:rsid w:val="00832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4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71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77157"/>
    <w:rPr>
      <w:rFonts w:ascii="Courier New" w:eastAsia="Times New Roman" w:hAnsi="Courier New" w:cs="Courier New"/>
      <w:sz w:val="20"/>
      <w:szCs w:val="20"/>
      <w:lang w:eastAsia="en-GB"/>
    </w:rPr>
  </w:style>
  <w:style w:type="character" w:customStyle="1" w:styleId="Heading1Char">
    <w:name w:val="Heading 1 Char"/>
    <w:basedOn w:val="DefaultParagraphFont"/>
    <w:link w:val="Heading1"/>
    <w:uiPriority w:val="9"/>
    <w:rsid w:val="00B7715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77157"/>
    <w:rPr>
      <w:color w:val="0000FF" w:themeColor="hyperlink"/>
      <w:u w:val="single"/>
    </w:rPr>
  </w:style>
  <w:style w:type="character" w:styleId="Strong">
    <w:name w:val="Strong"/>
    <w:basedOn w:val="DefaultParagraphFont"/>
    <w:uiPriority w:val="22"/>
    <w:qFormat/>
    <w:rsid w:val="00B77157"/>
    <w:rPr>
      <w:b/>
      <w:bCs/>
    </w:rPr>
  </w:style>
  <w:style w:type="paragraph" w:styleId="BalloonText">
    <w:name w:val="Balloon Text"/>
    <w:basedOn w:val="Normal"/>
    <w:link w:val="BalloonTextChar"/>
    <w:uiPriority w:val="99"/>
    <w:semiHidden/>
    <w:unhideWhenUsed/>
    <w:rsid w:val="00832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4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0589">
      <w:bodyDiv w:val="1"/>
      <w:marLeft w:val="0"/>
      <w:marRight w:val="0"/>
      <w:marTop w:val="0"/>
      <w:marBottom w:val="0"/>
      <w:divBdr>
        <w:top w:val="none" w:sz="0" w:space="0" w:color="auto"/>
        <w:left w:val="none" w:sz="0" w:space="0" w:color="auto"/>
        <w:bottom w:val="none" w:sz="0" w:space="0" w:color="auto"/>
        <w:right w:val="none" w:sz="0" w:space="0" w:color="auto"/>
      </w:divBdr>
    </w:div>
    <w:div w:id="687756103">
      <w:bodyDiv w:val="1"/>
      <w:marLeft w:val="0"/>
      <w:marRight w:val="0"/>
      <w:marTop w:val="0"/>
      <w:marBottom w:val="0"/>
      <w:divBdr>
        <w:top w:val="none" w:sz="0" w:space="0" w:color="auto"/>
        <w:left w:val="none" w:sz="0" w:space="0" w:color="auto"/>
        <w:bottom w:val="none" w:sz="0" w:space="0" w:color="auto"/>
        <w:right w:val="none" w:sz="0" w:space="0" w:color="auto"/>
      </w:divBdr>
    </w:div>
    <w:div w:id="141015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red-gov.net/wg/wg-news-1.nsf/0/0A933A4DF83057E780257B30003268B9?OpenDocument"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ticle.wn.com/view/2013/03/14/More_than_eight_out_of_10_women_with_gestational_diabetes_mi/" TargetMode="External"/><Relationship Id="rId12" Type="http://schemas.openxmlformats.org/officeDocument/2006/relationships/hyperlink" Target="http://www.nursingtimes.net/nursing-practice/clinical-zones/diabetes/eight-out-of-10-with-gestational-diabetes-left-without-crucial-postnatal-care/5056162.article" TargetMode="External"/><Relationship Id="rId17" Type="http://schemas.openxmlformats.org/officeDocument/2006/relationships/image" Target="media/image5.gif"/><Relationship Id="rId2" Type="http://schemas.microsoft.com/office/2007/relationships/stylesWithEffects" Target="stylesWithEffects.xml"/><Relationship Id="rId16" Type="http://schemas.openxmlformats.org/officeDocument/2006/relationships/image" Target="media/image4.png"/><Relationship Id="rId1" Type="http://schemas.openxmlformats.org/officeDocument/2006/relationships/styles" Target="styles.xml"/><Relationship Id="rId6" Type="http://schemas.openxmlformats.org/officeDocument/2006/relationships/hyperlink" Target="http://www.webmd.boots.com/diabetes/news/20130314/gestational-diabetes-postnatal-care" TargetMode="External"/><Relationship Id="rId11" Type="http://schemas.openxmlformats.org/officeDocument/2006/relationships/hyperlink" Target="http://www.albuquerqueexpress.com/index.php/sid/213323232/scat/dfb5c895ca980c17" TargetMode="External"/><Relationship Id="rId5" Type="http://schemas.openxmlformats.org/officeDocument/2006/relationships/hyperlink" Target="http://www.diabetes.co.uk/news/2013/Mar/lack-of-vital-postnatal-care-for-gestational-diabetes-patients-98729940.html" TargetMode="External"/><Relationship Id="rId15" Type="http://schemas.openxmlformats.org/officeDocument/2006/relationships/image" Target="media/image3.gif"/><Relationship Id="rId10" Type="http://schemas.openxmlformats.org/officeDocument/2006/relationships/hyperlink" Target="http://www.medicalnewstoday.com/releases/257796.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byworld.co.uk/2013/03/women-with-gestational-diabetes-missing-out-on-crucial-postnatal-care/" TargetMode="Externa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Ampersand</dc:creator>
  <cp:lastModifiedBy>Ampersand</cp:lastModifiedBy>
  <cp:revision>4</cp:revision>
  <cp:lastPrinted>2013-02-20T19:09:00Z</cp:lastPrinted>
  <dcterms:created xsi:type="dcterms:W3CDTF">2013-03-22T20:01:00Z</dcterms:created>
  <dcterms:modified xsi:type="dcterms:W3CDTF">2013-03-23T22:32:00Z</dcterms:modified>
</cp:coreProperties>
</file>